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3E" w:rsidRDefault="00BF6A3E" w:rsidP="008A3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HỘI ĐỒNG NHÂN DÂN TỈNH TIỀN GIANG </w:t>
      </w:r>
    </w:p>
    <w:p w:rsidR="008A3FDC" w:rsidRPr="008A3FDC" w:rsidRDefault="00BF6A3E" w:rsidP="008A3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BỐ</w:t>
      </w:r>
    </w:p>
    <w:p w:rsidR="00296C2D" w:rsidRPr="006B5A69" w:rsidRDefault="00296C2D" w:rsidP="008A3FDC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6B5A69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Kết quả lấy phiếu tín nhiệm </w:t>
      </w:r>
      <w:r w:rsidR="00BF6A3E">
        <w:rPr>
          <w:rFonts w:ascii="Times New Roman Bold" w:hAnsi="Times New Roman Bold" w:cs="Times New Roman"/>
          <w:b/>
          <w:spacing w:val="-4"/>
          <w:sz w:val="28"/>
          <w:szCs w:val="28"/>
        </w:rPr>
        <w:t>24</w:t>
      </w:r>
      <w:r w:rsidRPr="006B5A69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người giữ chức vụ do Hội đồng nhân dân tỉnh </w:t>
      </w:r>
      <w:r w:rsidR="006B5A69" w:rsidRPr="006B5A69">
        <w:rPr>
          <w:rFonts w:ascii="Times New Roman Bold" w:hAnsi="Times New Roman Bold" w:cs="Times New Roman"/>
          <w:b/>
          <w:spacing w:val="-4"/>
          <w:sz w:val="28"/>
          <w:szCs w:val="28"/>
        </w:rPr>
        <w:t>Tiền Giang Khóa X</w:t>
      </w:r>
      <w:r w:rsidR="008A538C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r w:rsidR="006B5A69" w:rsidRPr="006B5A69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nhiệm kỳ 2021 - 2026 </w:t>
      </w:r>
      <w:r w:rsidRPr="006B5A69">
        <w:rPr>
          <w:rFonts w:ascii="Times New Roman Bold" w:hAnsi="Times New Roman Bold" w:cs="Times New Roman"/>
          <w:b/>
          <w:spacing w:val="-4"/>
          <w:sz w:val="28"/>
          <w:szCs w:val="28"/>
        </w:rPr>
        <w:t>bầu</w:t>
      </w:r>
    </w:p>
    <w:p w:rsidR="008A3FDC" w:rsidRPr="008A3FDC" w:rsidRDefault="008A3FDC" w:rsidP="008A3F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A3FDC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03F31" wp14:editId="2A051BFC">
                <wp:simplePos x="0" y="0"/>
                <wp:positionH relativeFrom="column">
                  <wp:posOffset>2106848</wp:posOffset>
                </wp:positionH>
                <wp:positionV relativeFrom="paragraph">
                  <wp:posOffset>74295</wp:posOffset>
                </wp:positionV>
                <wp:extent cx="145855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9pt,5.85pt" to="28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" strokecolor="#4579b8 [3044]"/>
            </w:pict>
          </mc:Fallback>
        </mc:AlternateContent>
      </w:r>
    </w:p>
    <w:p w:rsidR="003B4ED0" w:rsidRPr="001F564D" w:rsidRDefault="003B4ED0" w:rsidP="003B4ED0">
      <w:pPr>
        <w:ind w:firstLine="720"/>
        <w:jc w:val="both"/>
        <w:rPr>
          <w:rFonts w:ascii="Times New Roman" w:hAnsi="Times New Roman" w:cs="Times New Roman"/>
          <w:sz w:val="12"/>
          <w:szCs w:val="28"/>
        </w:rPr>
      </w:pPr>
    </w:p>
    <w:p w:rsidR="00536997" w:rsidRPr="00536997" w:rsidRDefault="00FA1269" w:rsidP="001F1F3E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Chiều</w:t>
      </w:r>
      <w:r w:rsidR="00536997" w:rsidRPr="005369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ngày 08 tháng 12 năm 2023</w:t>
      </w:r>
      <w:r w:rsidR="00A47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Hội đồng nhân dân (HĐND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  tỉnh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Tiền Giang </w:t>
      </w:r>
      <w:r w:rsidRPr="00F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ban hành Nghị quyết của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HĐND tỉnh</w:t>
      </w:r>
      <w:r w:rsidRPr="00F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về xác nhận kết qu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ả lấy phiếu tín nhiệm đối với 2</w:t>
      </w:r>
      <w:r w:rsidRPr="00F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 </w:t>
      </w:r>
      <w:r w:rsidR="004B3920" w:rsidRPr="003B6916">
        <w:rPr>
          <w:rFonts w:ascii="Times New Roman" w:hAnsi="Times New Roman" w:cs="Times New Roman"/>
          <w:spacing w:val="-6"/>
          <w:sz w:val="28"/>
          <w:szCs w:val="28"/>
        </w:rPr>
        <w:t>người giữ chức vụ d</w:t>
      </w:r>
      <w:r>
        <w:rPr>
          <w:rFonts w:ascii="Times New Roman" w:hAnsi="Times New Roman" w:cs="Times New Roman"/>
          <w:spacing w:val="-6"/>
          <w:sz w:val="28"/>
          <w:szCs w:val="28"/>
        </w:rPr>
        <w:t>o Hội đồn</w:t>
      </w:r>
      <w:bookmarkStart w:id="0" w:name="_GoBack"/>
      <w:bookmarkEnd w:id="0"/>
      <w:r>
        <w:rPr>
          <w:rFonts w:ascii="Times New Roman" w:hAnsi="Times New Roman" w:cs="Times New Roman"/>
          <w:spacing w:val="-6"/>
          <w:sz w:val="28"/>
          <w:szCs w:val="28"/>
        </w:rPr>
        <w:t>g nhân dân</w:t>
      </w:r>
      <w:r w:rsidR="004B39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6997" w:rsidRPr="00536997">
        <w:rPr>
          <w:rFonts w:ascii="Times New Roman" w:eastAsia="Times New Roman" w:hAnsi="Times New Roman" w:cs="Times New Roman"/>
          <w:spacing w:val="-2"/>
          <w:sz w:val="28"/>
          <w:szCs w:val="28"/>
        </w:rPr>
        <w:t>tỉnh Tiền Giang</w:t>
      </w:r>
      <w:r w:rsidR="00A47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536997" w:rsidRPr="005369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nhiệm kỳ 2021 </w:t>
      </w:r>
      <w:r w:rsidR="00472E29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536997" w:rsidRPr="005369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2026</w:t>
      </w:r>
      <w:r w:rsidR="00472E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bầu</w:t>
      </w:r>
      <w:r w:rsidR="00536997" w:rsidRPr="0053699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6997" w:rsidRPr="00A9046C" w:rsidRDefault="00A9046C" w:rsidP="001F1F3E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I. </w:t>
      </w:r>
      <w:r w:rsidR="00FA1269" w:rsidRPr="00A904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KHỐI HỘI ĐỒNG NHÂN DÂN TỈNH</w:t>
      </w:r>
    </w:p>
    <w:p w:rsidR="00296C2D" w:rsidRPr="00FA1269" w:rsidRDefault="00F50F31" w:rsidP="000B0899">
      <w:pPr>
        <w:pStyle w:val="ListParagraph"/>
        <w:numPr>
          <w:ilvl w:val="0"/>
          <w:numId w:val="6"/>
        </w:numPr>
        <w:spacing w:before="120" w:after="12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FA1269">
        <w:rPr>
          <w:rFonts w:ascii="Times New Roman" w:hAnsi="Times New Roman" w:cs="Times New Roman"/>
          <w:b/>
          <w:sz w:val="28"/>
          <w:szCs w:val="28"/>
        </w:rPr>
        <w:t>Ông Võ Văn Bình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6C2D" w:rsidRPr="00FA1269">
        <w:rPr>
          <w:rFonts w:ascii="Times New Roman" w:hAnsi="Times New Roman" w:cs="Times New Roman"/>
          <w:b/>
          <w:sz w:val="28"/>
          <w:szCs w:val="28"/>
        </w:rPr>
        <w:t xml:space="preserve">Chủ tịch </w:t>
      </w:r>
      <w:r w:rsidR="00FE66EC" w:rsidRPr="00FA1269">
        <w:rPr>
          <w:rFonts w:ascii="Times New Roman" w:hAnsi="Times New Roman" w:cs="Times New Roman"/>
          <w:b/>
          <w:sz w:val="28"/>
          <w:szCs w:val="28"/>
        </w:rPr>
        <w:t>HĐND</w:t>
      </w:r>
      <w:r w:rsidR="00296C2D" w:rsidRPr="00FA1269">
        <w:rPr>
          <w:rFonts w:ascii="Times New Roman" w:hAnsi="Times New Roman" w:cs="Times New Roman"/>
          <w:b/>
          <w:sz w:val="28"/>
          <w:szCs w:val="28"/>
        </w:rPr>
        <w:t xml:space="preserve"> tỉnh</w:t>
      </w:r>
    </w:p>
    <w:p w:rsidR="00367799" w:rsidRPr="00367799" w:rsidRDefault="000A5CBE" w:rsidP="00367799">
      <w:pPr>
        <w:spacing w:before="120" w:after="12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67799" w:rsidRPr="00367799">
        <w:rPr>
          <w:rFonts w:ascii="Times New Roman" w:hAnsi="Times New Roman" w:cs="Times New Roman"/>
          <w:sz w:val="28"/>
          <w:szCs w:val="28"/>
        </w:rPr>
        <w:t xml:space="preserve"> Số phiếu ti</w:t>
      </w:r>
      <w:r w:rsidR="002200F5">
        <w:rPr>
          <w:rFonts w:ascii="Times New Roman" w:hAnsi="Times New Roman" w:cs="Times New Roman"/>
          <w:sz w:val="28"/>
          <w:szCs w:val="28"/>
        </w:rPr>
        <w:t>́n nhiệm cao</w:t>
      </w:r>
      <w:r w:rsidR="002200F5">
        <w:rPr>
          <w:rFonts w:ascii="Times New Roman" w:hAnsi="Times New Roman" w:cs="Times New Roman"/>
          <w:sz w:val="28"/>
          <w:szCs w:val="28"/>
        </w:rPr>
        <w:tab/>
        <w:t>: 56 phiếu (</w:t>
      </w:r>
      <w:r w:rsidR="00367799" w:rsidRPr="00367799">
        <w:rPr>
          <w:rFonts w:ascii="Times New Roman" w:hAnsi="Times New Roman" w:cs="Times New Roman"/>
          <w:sz w:val="28"/>
          <w:szCs w:val="28"/>
        </w:rPr>
        <w:t>chiếm 94</w:t>
      </w:r>
      <w:proofErr w:type="gramStart"/>
      <w:r w:rsidR="00367799" w:rsidRPr="00367799">
        <w:rPr>
          <w:rFonts w:ascii="Times New Roman" w:hAnsi="Times New Roman" w:cs="Times New Roman"/>
          <w:sz w:val="28"/>
          <w:szCs w:val="28"/>
        </w:rPr>
        <w:t>,92</w:t>
      </w:r>
      <w:proofErr w:type="gramEnd"/>
      <w:r w:rsidR="00367799" w:rsidRPr="00367799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367799" w:rsidRPr="00367799" w:rsidRDefault="000A5CBE" w:rsidP="00367799">
      <w:pPr>
        <w:spacing w:before="120" w:after="12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67799" w:rsidRPr="00367799">
        <w:rPr>
          <w:rFonts w:ascii="Times New Roman" w:hAnsi="Times New Roman" w:cs="Times New Roman"/>
          <w:sz w:val="28"/>
          <w:szCs w:val="28"/>
        </w:rPr>
        <w:t xml:space="preserve"> Số p</w:t>
      </w:r>
      <w:r w:rsidR="002200F5">
        <w:rPr>
          <w:rFonts w:ascii="Times New Roman" w:hAnsi="Times New Roman" w:cs="Times New Roman"/>
          <w:sz w:val="28"/>
          <w:szCs w:val="28"/>
        </w:rPr>
        <w:t xml:space="preserve">hiếu tín nhiệm </w:t>
      </w:r>
      <w:r w:rsidR="002200F5">
        <w:rPr>
          <w:rFonts w:ascii="Times New Roman" w:hAnsi="Times New Roman" w:cs="Times New Roman"/>
          <w:sz w:val="28"/>
          <w:szCs w:val="28"/>
        </w:rPr>
        <w:tab/>
        <w:t>: 03 phiếu (</w:t>
      </w:r>
      <w:r w:rsidR="00367799" w:rsidRPr="00367799">
        <w:rPr>
          <w:rFonts w:ascii="Times New Roman" w:hAnsi="Times New Roman" w:cs="Times New Roman"/>
          <w:sz w:val="28"/>
          <w:szCs w:val="28"/>
        </w:rPr>
        <w:t>chiếm 5</w:t>
      </w:r>
      <w:proofErr w:type="gramStart"/>
      <w:r w:rsidR="00367799" w:rsidRPr="00367799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="00367799" w:rsidRPr="00367799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273AE1" w:rsidRPr="000B0899" w:rsidRDefault="000A5CBE" w:rsidP="00367799">
      <w:pPr>
        <w:spacing w:before="120" w:after="12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67799" w:rsidRPr="00367799">
        <w:rPr>
          <w:rFonts w:ascii="Times New Roman" w:hAnsi="Times New Roman" w:cs="Times New Roman"/>
          <w:sz w:val="28"/>
          <w:szCs w:val="28"/>
        </w:rPr>
        <w:t xml:space="preserve"> Số phiế</w:t>
      </w:r>
      <w:r w:rsidR="002200F5">
        <w:rPr>
          <w:rFonts w:ascii="Times New Roman" w:hAnsi="Times New Roman" w:cs="Times New Roman"/>
          <w:sz w:val="28"/>
          <w:szCs w:val="28"/>
        </w:rPr>
        <w:t>u tín nhiệm thấp: 00 phiếu (</w:t>
      </w:r>
      <w:r w:rsidR="00367799" w:rsidRPr="00367799">
        <w:rPr>
          <w:rFonts w:ascii="Times New Roman" w:hAnsi="Times New Roman" w:cs="Times New Roman"/>
          <w:sz w:val="28"/>
          <w:szCs w:val="28"/>
        </w:rPr>
        <w:t xml:space="preserve">chiếm 00 %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003360" w:rsidRPr="00A9046C" w:rsidRDefault="00003360" w:rsidP="000B0899">
      <w:pPr>
        <w:pStyle w:val="ListParagraph"/>
        <w:numPr>
          <w:ilvl w:val="0"/>
          <w:numId w:val="6"/>
        </w:numPr>
        <w:spacing w:before="120" w:after="12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 xml:space="preserve">Ông Trần </w:t>
      </w:r>
      <w:r w:rsidR="00F50F31" w:rsidRPr="00A9046C">
        <w:rPr>
          <w:rFonts w:ascii="Times New Roman" w:hAnsi="Times New Roman" w:cs="Times New Roman"/>
          <w:b/>
          <w:sz w:val="28"/>
          <w:szCs w:val="28"/>
        </w:rPr>
        <w:t>Thanh Nguyên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9046C">
        <w:rPr>
          <w:rFonts w:ascii="Times New Roman" w:hAnsi="Times New Roman" w:cs="Times New Roman"/>
          <w:b/>
          <w:sz w:val="28"/>
          <w:szCs w:val="28"/>
        </w:rPr>
        <w:t xml:space="preserve">Phó Chủ tịch </w:t>
      </w:r>
      <w:r w:rsidR="00FE66EC" w:rsidRPr="00A9046C">
        <w:rPr>
          <w:rFonts w:ascii="Times New Roman" w:hAnsi="Times New Roman" w:cs="Times New Roman"/>
          <w:b/>
          <w:sz w:val="28"/>
          <w:szCs w:val="28"/>
        </w:rPr>
        <w:t>HĐND</w:t>
      </w:r>
      <w:r w:rsidRPr="00A9046C">
        <w:rPr>
          <w:rFonts w:ascii="Times New Roman" w:hAnsi="Times New Roman" w:cs="Times New Roman"/>
          <w:b/>
          <w:sz w:val="28"/>
          <w:szCs w:val="28"/>
        </w:rPr>
        <w:t xml:space="preserve"> tỉnh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49</w:t>
      </w:r>
      <w:r w:rsidR="002200F5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,0</w:t>
      </w:r>
      <w:r w:rsidR="001E5F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07</w:t>
      </w:r>
      <w:r w:rsidR="002200F5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,86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9902B3" w:rsidRPr="000B0899" w:rsidRDefault="000A5CBE" w:rsidP="00B6407A">
      <w:pPr>
        <w:spacing w:before="120" w:after="12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 </w:t>
      </w:r>
      <w:r w:rsidR="00B6407A">
        <w:rPr>
          <w:rFonts w:ascii="Times New Roman" w:hAnsi="Times New Roman" w:cs="Times New Roman"/>
          <w:sz w:val="28"/>
          <w:szCs w:val="28"/>
        </w:rPr>
        <w:t>03</w:t>
      </w:r>
      <w:r w:rsidR="002200F5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F264CD" w:rsidP="000B0899">
      <w:pPr>
        <w:pStyle w:val="ListParagraph"/>
        <w:numPr>
          <w:ilvl w:val="0"/>
          <w:numId w:val="6"/>
        </w:numPr>
        <w:tabs>
          <w:tab w:val="left" w:pos="99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F50F31" w:rsidRPr="00A9046C">
        <w:rPr>
          <w:rFonts w:ascii="Times New Roman" w:hAnsi="Times New Roman" w:cs="Times New Roman"/>
          <w:b/>
          <w:sz w:val="28"/>
          <w:szCs w:val="28"/>
        </w:rPr>
        <w:t>Nguyễn Hữu L</w:t>
      </w:r>
      <w:r w:rsidR="006807DC" w:rsidRPr="00A9046C">
        <w:rPr>
          <w:rFonts w:ascii="Times New Roman" w:hAnsi="Times New Roman" w:cs="Times New Roman"/>
          <w:b/>
          <w:sz w:val="28"/>
          <w:szCs w:val="28"/>
        </w:rPr>
        <w:t>ợ</w:t>
      </w:r>
      <w:r w:rsidR="00F50F31" w:rsidRPr="00A9046C">
        <w:rPr>
          <w:rFonts w:ascii="Times New Roman" w:hAnsi="Times New Roman" w:cs="Times New Roman"/>
          <w:b/>
          <w:sz w:val="28"/>
          <w:szCs w:val="28"/>
        </w:rPr>
        <w:t>i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0F31" w:rsidRPr="00A9046C">
        <w:rPr>
          <w:rFonts w:ascii="Times New Roman" w:hAnsi="Times New Roman" w:cs="Times New Roman"/>
          <w:b/>
          <w:sz w:val="28"/>
          <w:szCs w:val="28"/>
        </w:rPr>
        <w:t>Phó Chủ tịch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6EC" w:rsidRPr="00A9046C">
        <w:rPr>
          <w:rFonts w:ascii="Times New Roman" w:hAnsi="Times New Roman" w:cs="Times New Roman"/>
          <w:b/>
          <w:sz w:val="28"/>
          <w:szCs w:val="28"/>
        </w:rPr>
        <w:t>HĐND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tỉnh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47</w:t>
      </w:r>
      <w:r w:rsidR="002200F5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79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</w:t>
      </w:r>
      <w:r w:rsidR="001E5F0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r w:rsidR="002200F5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,64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9902B3" w:rsidRPr="000B0899" w:rsidRDefault="000A5CBE" w:rsidP="00B6407A">
      <w:pPr>
        <w:pStyle w:val="ListParagraph"/>
        <w:tabs>
          <w:tab w:val="left" w:pos="99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 </w:t>
      </w:r>
      <w:r w:rsidR="00B6407A">
        <w:rPr>
          <w:rFonts w:ascii="Times New Roman" w:hAnsi="Times New Roman" w:cs="Times New Roman"/>
          <w:sz w:val="28"/>
          <w:szCs w:val="28"/>
        </w:rPr>
        <w:t>01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,69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3B6916" w:rsidRPr="000B0899" w:rsidRDefault="003B6916" w:rsidP="000B0899">
      <w:pPr>
        <w:pStyle w:val="ListParagraph"/>
        <w:tabs>
          <w:tab w:val="left" w:pos="990"/>
        </w:tabs>
        <w:spacing w:before="120" w:after="12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50377C" w:rsidRPr="00A9046C" w:rsidRDefault="00F264CD" w:rsidP="000B0899">
      <w:pPr>
        <w:pStyle w:val="ListParagraph"/>
        <w:numPr>
          <w:ilvl w:val="0"/>
          <w:numId w:val="6"/>
        </w:numPr>
        <w:tabs>
          <w:tab w:val="left" w:pos="990"/>
        </w:tabs>
        <w:spacing w:before="120" w:after="120" w:line="360" w:lineRule="exac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 xml:space="preserve">Bà </w:t>
      </w:r>
      <w:r w:rsidR="00F50F31" w:rsidRPr="00A9046C">
        <w:rPr>
          <w:rFonts w:ascii="Times New Roman" w:hAnsi="Times New Roman" w:cs="Times New Roman"/>
          <w:b/>
          <w:sz w:val="28"/>
          <w:szCs w:val="28"/>
        </w:rPr>
        <w:t>Nguyễn Thị Kim Nhung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Trưởng Ban </w:t>
      </w:r>
      <w:r w:rsidRPr="00A9046C">
        <w:rPr>
          <w:rFonts w:ascii="Times New Roman" w:hAnsi="Times New Roman" w:cs="Times New Roman"/>
          <w:b/>
          <w:sz w:val="28"/>
          <w:szCs w:val="28"/>
        </w:rPr>
        <w:t>Pháp chế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FE66EC" w:rsidRPr="00A9046C">
        <w:rPr>
          <w:rFonts w:ascii="Times New Roman" w:hAnsi="Times New Roman" w:cs="Times New Roman"/>
          <w:b/>
          <w:sz w:val="28"/>
          <w:szCs w:val="28"/>
        </w:rPr>
        <w:t>HĐND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tỉnh</w:t>
      </w:r>
    </w:p>
    <w:p w:rsidR="00B6407A" w:rsidRPr="00B6407A" w:rsidRDefault="00B6407A" w:rsidP="00B6407A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Pr="00B6407A">
        <w:rPr>
          <w:rFonts w:ascii="Times New Roman" w:hAnsi="Times New Roman" w:cs="Times New Roman"/>
          <w:sz w:val="28"/>
          <w:szCs w:val="28"/>
        </w:rPr>
        <w:tab/>
        <w:t>: 54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91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,53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B6407A" w:rsidP="00B6407A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Pr="00B6407A">
        <w:rPr>
          <w:rFonts w:ascii="Times New Roman" w:hAnsi="Times New Roman" w:cs="Times New Roman"/>
          <w:sz w:val="28"/>
          <w:szCs w:val="28"/>
        </w:rPr>
        <w:tab/>
        <w:t>: 04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6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,78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9902B3" w:rsidRPr="000B0899" w:rsidRDefault="00B6407A" w:rsidP="00B6407A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01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1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,69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50377C" w:rsidP="000B0899">
      <w:pPr>
        <w:pStyle w:val="ListParagraph"/>
        <w:numPr>
          <w:ilvl w:val="0"/>
          <w:numId w:val="6"/>
        </w:numPr>
        <w:tabs>
          <w:tab w:val="left" w:pos="990"/>
        </w:tabs>
        <w:spacing w:before="120" w:after="120" w:line="360" w:lineRule="exact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A9046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Ông </w:t>
      </w:r>
      <w:r w:rsidR="00F50F31" w:rsidRPr="00A9046C">
        <w:rPr>
          <w:rFonts w:ascii="Times New Roman" w:hAnsi="Times New Roman" w:cs="Times New Roman"/>
          <w:b/>
          <w:spacing w:val="-12"/>
          <w:sz w:val="28"/>
          <w:szCs w:val="28"/>
        </w:rPr>
        <w:t>Nguyễn Đức Toàn</w:t>
      </w:r>
      <w:r w:rsidR="00A47DC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, </w:t>
      </w:r>
      <w:r w:rsidRPr="00A9046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Trưởng Ban </w:t>
      </w:r>
      <w:r w:rsidR="00FE66EC" w:rsidRPr="00A9046C">
        <w:rPr>
          <w:rFonts w:ascii="Times New Roman" w:hAnsi="Times New Roman" w:cs="Times New Roman"/>
          <w:b/>
          <w:spacing w:val="-12"/>
          <w:sz w:val="28"/>
          <w:szCs w:val="28"/>
        </w:rPr>
        <w:t>Kinh tế - Ngân sách</w:t>
      </w:r>
      <w:r w:rsidRPr="00A9046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của </w:t>
      </w:r>
      <w:r w:rsidR="00FE66EC" w:rsidRPr="00A9046C">
        <w:rPr>
          <w:rFonts w:ascii="Times New Roman" w:hAnsi="Times New Roman" w:cs="Times New Roman"/>
          <w:b/>
          <w:spacing w:val="-12"/>
          <w:sz w:val="28"/>
          <w:szCs w:val="28"/>
        </w:rPr>
        <w:t>HĐND</w:t>
      </w:r>
      <w:r w:rsidRPr="00A9046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tỉnh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55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93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,22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04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,78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9902B3" w:rsidRDefault="000A5CBE" w:rsidP="006F25C5">
      <w:pPr>
        <w:pStyle w:val="ListParagraph"/>
        <w:tabs>
          <w:tab w:val="left" w:pos="99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 w:rsidR="00B6407A">
        <w:rPr>
          <w:rFonts w:ascii="Times New Roman" w:hAnsi="Times New Roman" w:cs="Times New Roman"/>
          <w:sz w:val="28"/>
          <w:szCs w:val="28"/>
        </w:rPr>
        <w:t>00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00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6F25C5" w:rsidRPr="006F25C5" w:rsidRDefault="006F25C5" w:rsidP="006F25C5">
      <w:pPr>
        <w:pStyle w:val="ListParagraph"/>
        <w:tabs>
          <w:tab w:val="left" w:pos="990"/>
        </w:tabs>
        <w:spacing w:before="120" w:after="12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50377C" w:rsidRPr="00A9046C" w:rsidRDefault="00D47294" w:rsidP="000B0899">
      <w:pPr>
        <w:pStyle w:val="ListParagraph"/>
        <w:numPr>
          <w:ilvl w:val="0"/>
          <w:numId w:val="6"/>
        </w:numPr>
        <w:tabs>
          <w:tab w:val="left" w:pos="990"/>
        </w:tabs>
        <w:spacing w:before="120" w:after="120" w:line="360" w:lineRule="exact"/>
        <w:jc w:val="both"/>
        <w:rPr>
          <w:rFonts w:ascii="Times New Roman Bold" w:hAnsi="Times New Roman Bold" w:cs="Times New Roman"/>
          <w:b/>
          <w:spacing w:val="-12"/>
          <w:sz w:val="28"/>
          <w:szCs w:val="28"/>
        </w:rPr>
      </w:pPr>
      <w:r w:rsidRPr="00A9046C">
        <w:rPr>
          <w:rFonts w:ascii="Times New Roman Bold" w:hAnsi="Times New Roman Bold" w:cs="Times New Roman"/>
          <w:b/>
          <w:spacing w:val="-12"/>
          <w:sz w:val="28"/>
          <w:szCs w:val="28"/>
        </w:rPr>
        <w:t>Bà Nguyễn Thị Tuyết Vân</w:t>
      </w:r>
      <w:r w:rsidR="00A47DCA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, </w:t>
      </w:r>
      <w:r w:rsidR="0050377C" w:rsidRPr="00A9046C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Trưởng Ban Văn hóa - Xã hội của </w:t>
      </w:r>
      <w:r w:rsidR="00FE66EC" w:rsidRPr="00A9046C">
        <w:rPr>
          <w:rFonts w:ascii="Times New Roman Bold" w:hAnsi="Times New Roman Bold" w:cs="Times New Roman"/>
          <w:b/>
          <w:spacing w:val="-12"/>
          <w:sz w:val="28"/>
          <w:szCs w:val="28"/>
        </w:rPr>
        <w:t>HĐND</w:t>
      </w:r>
      <w:r w:rsidR="0050377C" w:rsidRPr="00A9046C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tỉnh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49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,0</w:t>
      </w:r>
      <w:r w:rsidR="001E5F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07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,86</w:t>
      </w:r>
      <w:proofErr w:type="gramEnd"/>
      <w:r w:rsidR="00B6407A"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Default="00B6407A" w:rsidP="00B6407A">
      <w:pPr>
        <w:tabs>
          <w:tab w:val="left" w:pos="72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Pr="00461147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FA1269" w:rsidRPr="00A9046C" w:rsidRDefault="00FA1269" w:rsidP="00B6407A">
      <w:pPr>
        <w:tabs>
          <w:tab w:val="left" w:pos="72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46C" w:rsidRPr="00A9046C">
        <w:rPr>
          <w:rFonts w:ascii="Times New Roman" w:hAnsi="Times New Roman" w:cs="Times New Roman"/>
          <w:b/>
          <w:sz w:val="28"/>
          <w:szCs w:val="28"/>
        </w:rPr>
        <w:t>II.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r w:rsidRPr="00A9046C">
        <w:rPr>
          <w:rFonts w:ascii="Times New Roman" w:hAnsi="Times New Roman" w:cs="Times New Roman"/>
          <w:b/>
          <w:sz w:val="28"/>
          <w:szCs w:val="28"/>
        </w:rPr>
        <w:t>KHỐI ỦY BAN NHÂN DÂN TỈNH</w:t>
      </w:r>
    </w:p>
    <w:p w:rsidR="0050377C" w:rsidRPr="00A9046C" w:rsidRDefault="00A9046C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Nguyễn Văn Vĩnh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Chủ tịch </w:t>
      </w:r>
      <w:r w:rsidR="00FE66EC" w:rsidRPr="00A9046C">
        <w:rPr>
          <w:rFonts w:ascii="Times New Roman" w:hAnsi="Times New Roman" w:cs="Times New Roman"/>
          <w:b/>
          <w:sz w:val="28"/>
          <w:szCs w:val="28"/>
        </w:rPr>
        <w:t>UBND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tỉ</w:t>
      </w:r>
      <w:r w:rsidR="00C90814" w:rsidRPr="00A9046C">
        <w:rPr>
          <w:rFonts w:ascii="Times New Roman" w:hAnsi="Times New Roman" w:cs="Times New Roman"/>
          <w:b/>
          <w:sz w:val="28"/>
          <w:szCs w:val="28"/>
        </w:rPr>
        <w:t>nh</w:t>
      </w:r>
    </w:p>
    <w:p w:rsidR="00B6407A" w:rsidRPr="00B6407A" w:rsidRDefault="007A7685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45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76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,27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12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20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,34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0B0899" w:rsidRDefault="00B6407A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3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,39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A9046C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Trần Văn Dũng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Phó Chủ tịch </w:t>
      </w:r>
      <w:r w:rsidR="00FE66EC" w:rsidRPr="00A9046C">
        <w:rPr>
          <w:rFonts w:ascii="Times New Roman" w:hAnsi="Times New Roman" w:cs="Times New Roman"/>
          <w:b/>
          <w:sz w:val="28"/>
          <w:szCs w:val="28"/>
        </w:rPr>
        <w:t>UBND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tỉ</w:t>
      </w:r>
      <w:r w:rsidR="00C90814" w:rsidRPr="00A9046C">
        <w:rPr>
          <w:rFonts w:ascii="Times New Roman" w:hAnsi="Times New Roman" w:cs="Times New Roman"/>
          <w:b/>
          <w:sz w:val="28"/>
          <w:szCs w:val="28"/>
        </w:rPr>
        <w:t>nh</w:t>
      </w:r>
    </w:p>
    <w:p w:rsidR="00B6407A" w:rsidRPr="00461147" w:rsidRDefault="000A5CBE" w:rsidP="00A9046C">
      <w:pPr>
        <w:tabs>
          <w:tab w:val="left" w:pos="709"/>
        </w:tabs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B6407A">
        <w:rPr>
          <w:rFonts w:ascii="Times New Roman" w:hAnsi="Times New Roman" w:cs="Times New Roman"/>
          <w:sz w:val="28"/>
          <w:szCs w:val="28"/>
        </w:rPr>
        <w:t xml:space="preserve">49 </w:t>
      </w:r>
      <w:r w:rsidR="00B6407A" w:rsidRPr="00461147">
        <w:rPr>
          <w:rFonts w:ascii="Times New Roman" w:hAnsi="Times New Roman" w:cs="Times New Roman"/>
          <w:sz w:val="28"/>
          <w:szCs w:val="28"/>
        </w:rPr>
        <w:t>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,05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A9046C">
      <w:pPr>
        <w:tabs>
          <w:tab w:val="left" w:pos="709"/>
        </w:tabs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08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,56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A9046C">
      <w:pPr>
        <w:tabs>
          <w:tab w:val="left" w:pos="70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A9046C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Nguyễn Thành Diệu</w:t>
      </w:r>
      <w:r w:rsidR="00A47D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Phó Chủ tịch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UBND</w:t>
      </w:r>
      <w:r w:rsidR="0050377C" w:rsidRPr="00A9046C">
        <w:rPr>
          <w:rFonts w:ascii="Times New Roman" w:hAnsi="Times New Roman" w:cs="Times New Roman"/>
          <w:b/>
          <w:sz w:val="28"/>
          <w:szCs w:val="28"/>
        </w:rPr>
        <w:t xml:space="preserve"> tỉ</w:t>
      </w:r>
      <w:r w:rsidR="00C90814" w:rsidRPr="00A9046C">
        <w:rPr>
          <w:rFonts w:ascii="Times New Roman" w:hAnsi="Times New Roman" w:cs="Times New Roman"/>
          <w:b/>
          <w:sz w:val="28"/>
          <w:szCs w:val="28"/>
        </w:rPr>
        <w:t>nh</w:t>
      </w:r>
    </w:p>
    <w:p w:rsidR="00B6407A" w:rsidRPr="00B6407A" w:rsidRDefault="007A7685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48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81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,36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09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15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 02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3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,39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A9046C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Ông Phạm Văn Trọng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 xml:space="preserve">Phó Chủ tịch UBND tỉnh </w:t>
      </w:r>
    </w:p>
    <w:p w:rsidR="00B6407A" w:rsidRPr="00B6407A" w:rsidRDefault="000A5CBE" w:rsidP="00A9046C">
      <w:pPr>
        <w:tabs>
          <w:tab w:val="left" w:pos="709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33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55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,93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0A5CBE" w:rsidP="00A9046C">
      <w:pPr>
        <w:tabs>
          <w:tab w:val="left" w:pos="709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24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40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,68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0A5CBE" w:rsidP="00A9046C">
      <w:pPr>
        <w:tabs>
          <w:tab w:val="left" w:pos="709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 02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3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,39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A9046C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Ông Lý Hoàn</w:t>
      </w:r>
      <w:r w:rsidR="00B5468A" w:rsidRPr="00A9046C">
        <w:rPr>
          <w:rFonts w:ascii="Times New Roman" w:hAnsi="Times New Roman" w:cs="Times New Roman"/>
          <w:b/>
          <w:sz w:val="28"/>
          <w:szCs w:val="28"/>
        </w:rPr>
        <w:t>g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 xml:space="preserve"> Chiêu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 xml:space="preserve">Chánh Văn phòng </w:t>
      </w:r>
      <w:r w:rsidR="001F1F3E" w:rsidRPr="00A9046C">
        <w:rPr>
          <w:rFonts w:ascii="Times New Roman" w:hAnsi="Times New Roman" w:cs="Times New Roman"/>
          <w:b/>
          <w:sz w:val="28"/>
          <w:szCs w:val="28"/>
        </w:rPr>
        <w:t>UBND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 xml:space="preserve"> tỉnh</w:t>
      </w:r>
    </w:p>
    <w:p w:rsidR="00B6407A" w:rsidRPr="00B6407A" w:rsidRDefault="000A5CBE" w:rsidP="00A9046C">
      <w:pPr>
        <w:tabs>
          <w:tab w:val="left" w:pos="709"/>
        </w:tabs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38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64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,41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0A5CBE" w:rsidP="00A9046C">
      <w:pPr>
        <w:tabs>
          <w:tab w:val="left" w:pos="709"/>
        </w:tabs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20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33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,90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2E3969" w:rsidRPr="000B0899" w:rsidRDefault="000A5CBE" w:rsidP="00A9046C">
      <w:pPr>
        <w:tabs>
          <w:tab w:val="left" w:pos="709"/>
        </w:tabs>
        <w:spacing w:before="120" w:after="120" w:line="360" w:lineRule="exact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 01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1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,69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D47294" w:rsidRPr="00A9046C" w:rsidRDefault="00A9046C" w:rsidP="00A9046C">
      <w:pPr>
        <w:tabs>
          <w:tab w:val="left" w:pos="709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6.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>Ông Trần Văn Bon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294" w:rsidRPr="00A9046C">
        <w:rPr>
          <w:rFonts w:ascii="Times New Roman" w:hAnsi="Times New Roman" w:cs="Times New Roman"/>
          <w:b/>
          <w:sz w:val="28"/>
          <w:szCs w:val="28"/>
        </w:rPr>
        <w:t xml:space="preserve">Giám đốc Sở Giao thông Vận tải 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43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,88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16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,12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0A5CBE" w:rsidP="00B6407A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 w:rsidR="00B6407A">
        <w:rPr>
          <w:rFonts w:ascii="Times New Roman" w:hAnsi="Times New Roman" w:cs="Times New Roman"/>
          <w:sz w:val="28"/>
          <w:szCs w:val="28"/>
        </w:rPr>
        <w:t>00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 xml:space="preserve">00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A9046C" w:rsidRDefault="00A9046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7294" w:rsidRPr="00A9046C">
        <w:rPr>
          <w:rFonts w:ascii="Times New Roman Bold" w:hAnsi="Times New Roman Bold" w:cs="Times New Roman"/>
          <w:b/>
          <w:spacing w:val="-4"/>
          <w:sz w:val="28"/>
          <w:szCs w:val="28"/>
        </w:rPr>
        <w:t>Ông Lý Văn Cẩm</w:t>
      </w:r>
      <w:r w:rsidR="008643CC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r w:rsidR="00D47294" w:rsidRPr="00A9046C">
        <w:rPr>
          <w:rFonts w:ascii="Times New Roman Bold" w:hAnsi="Times New Roman Bold" w:cs="Times New Roman"/>
          <w:b/>
          <w:spacing w:val="-4"/>
          <w:sz w:val="28"/>
          <w:szCs w:val="28"/>
        </w:rPr>
        <w:t>Giám đốc Sở Lao động - Thương binh và Xã hộ</w:t>
      </w:r>
      <w:r w:rsidR="008835A2" w:rsidRPr="00A9046C">
        <w:rPr>
          <w:rFonts w:ascii="Times New Roman Bold" w:hAnsi="Times New Roman Bold" w:cs="Times New Roman"/>
          <w:b/>
          <w:spacing w:val="-4"/>
          <w:sz w:val="28"/>
          <w:szCs w:val="28"/>
        </w:rPr>
        <w:t>i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40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67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,80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19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32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,20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00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 xml:space="preserve">chiếm 00 %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Ông Trần Văn Dũng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Thông tin và Truyền thông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36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,02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22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,29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,69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Ông Phạm Công Hùng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Tư pháp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</w:r>
      <w:r w:rsidR="00B6407A" w:rsidRPr="00912CC8">
        <w:rPr>
          <w:rFonts w:ascii="Times New Roman" w:hAnsi="Times New Roman" w:cs="Times New Roman"/>
          <w:sz w:val="28"/>
          <w:szCs w:val="28"/>
        </w:rPr>
        <w:t>: 39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66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,10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 w:rsidRPr="00912CC8">
        <w:rPr>
          <w:rFonts w:ascii="Times New Roman" w:hAnsi="Times New Roman" w:cs="Times New Roman"/>
          <w:sz w:val="28"/>
          <w:szCs w:val="28"/>
        </w:rPr>
        <w:t>18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30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,51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01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1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,69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Nguyễn Văn Mẫn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Nông nghiệp và Phát triển Nông thôn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47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79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,66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,64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Hồ Hữu Nghị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Chánh Thanh tra tỉnh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42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71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,19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16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27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,12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00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 xml:space="preserve">chiếm 00 %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Nguyễn Văn Nhựt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Công an tỉnh</w:t>
      </w:r>
    </w:p>
    <w:p w:rsidR="00A9046C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45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76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,27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,64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Lưu Văn Phi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Công Thương;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32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54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,24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23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38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,98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03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5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911C68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Đoàn Văn Phương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Tài nguyên và Môi trườ</w:t>
      </w:r>
      <w:r w:rsidR="008835A2" w:rsidRPr="00FA1269">
        <w:rPr>
          <w:rFonts w:ascii="Times New Roman" w:hAnsi="Times New Roman" w:cs="Times New Roman"/>
          <w:b/>
          <w:sz w:val="28"/>
          <w:szCs w:val="28"/>
        </w:rPr>
        <w:t>ng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33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55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,93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23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38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,98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C90814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Phạm Văn Thanh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Chỉ huy trưởng Bộ Chỉ huy Quân sự tỉnh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51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86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,44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B6407A" w:rsidRDefault="007A7685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="00B6407A" w:rsidRPr="00B6407A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B6407A">
        <w:rPr>
          <w:rFonts w:ascii="Times New Roman" w:hAnsi="Times New Roman" w:cs="Times New Roman"/>
          <w:sz w:val="28"/>
          <w:szCs w:val="28"/>
        </w:rPr>
        <w:tab/>
        <w:t>: 06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B6407A">
        <w:rPr>
          <w:rFonts w:ascii="Times New Roman" w:hAnsi="Times New Roman" w:cs="Times New Roman"/>
          <w:sz w:val="28"/>
          <w:szCs w:val="28"/>
        </w:rPr>
        <w:t>chiếm 10</w:t>
      </w:r>
      <w:proofErr w:type="gramStart"/>
      <w:r w:rsidR="00B6407A" w:rsidRPr="00B6407A">
        <w:rPr>
          <w:rFonts w:ascii="Times New Roman" w:hAnsi="Times New Roman" w:cs="Times New Roman"/>
          <w:sz w:val="28"/>
          <w:szCs w:val="28"/>
        </w:rPr>
        <w:t>,17</w:t>
      </w:r>
      <w:proofErr w:type="gramEnd"/>
      <w:r w:rsidR="00B6407A"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FE1BBE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07A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B6407A">
        <w:rPr>
          <w:rFonts w:ascii="Times New Roman" w:hAnsi="Times New Roman" w:cs="Times New Roman"/>
          <w:sz w:val="28"/>
          <w:szCs w:val="28"/>
        </w:rPr>
        <w:t xml:space="preserve"> Số phiếu tín nhiệm thấp: 01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Pr="00B6407A">
        <w:rPr>
          <w:rFonts w:ascii="Times New Roman" w:hAnsi="Times New Roman" w:cs="Times New Roman"/>
          <w:sz w:val="28"/>
          <w:szCs w:val="28"/>
        </w:rPr>
        <w:t>chiếm 1</w:t>
      </w:r>
      <w:proofErr w:type="gramStart"/>
      <w:r w:rsidRPr="00B6407A">
        <w:rPr>
          <w:rFonts w:ascii="Times New Roman" w:hAnsi="Times New Roman" w:cs="Times New Roman"/>
          <w:sz w:val="28"/>
          <w:szCs w:val="28"/>
        </w:rPr>
        <w:t>,69</w:t>
      </w:r>
      <w:proofErr w:type="gramEnd"/>
      <w:r w:rsidRPr="00B6407A">
        <w:rPr>
          <w:rFonts w:ascii="Times New Roman" w:hAnsi="Times New Roman" w:cs="Times New Roman"/>
          <w:sz w:val="28"/>
          <w:szCs w:val="28"/>
        </w:rPr>
        <w:t xml:space="preserve"> 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Nguyễn Đình Thông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Kế hoạch và Đầu tư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43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,88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11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phiếu</w:t>
      </w:r>
      <w:r w:rsidR="008643CC">
        <w:rPr>
          <w:rFonts w:ascii="Times New Roman" w:hAnsi="Times New Roman" w:cs="Times New Roman"/>
          <w:sz w:val="28"/>
          <w:szCs w:val="28"/>
        </w:rPr>
        <w:t xml:space="preserve">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,64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FE1BBE" w:rsidRPr="000B0899" w:rsidRDefault="00B6407A" w:rsidP="00B6407A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9046C">
        <w:rPr>
          <w:rFonts w:ascii="Times New Roman" w:hAnsi="Times New Roman" w:cs="Times New Roman"/>
          <w:sz w:val="28"/>
          <w:szCs w:val="28"/>
        </w:rPr>
        <w:t xml:space="preserve"> phiếu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>,78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1" w:rsidRPr="00FA1269">
        <w:rPr>
          <w:rFonts w:ascii="Times New Roman" w:hAnsi="Times New Roman" w:cs="Times New Roman"/>
          <w:b/>
          <w:sz w:val="28"/>
          <w:szCs w:val="28"/>
        </w:rPr>
        <w:t xml:space="preserve">Ông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Lê Quang Trí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Giáo dục và Đào tạo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cao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38</w:t>
      </w:r>
      <w:r w:rsidR="00A9046C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,41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% </w:t>
      </w:r>
      <w:r w:rsidR="00A9046C" w:rsidRPr="00461147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A9046C" w:rsidRPr="00461147">
        <w:rPr>
          <w:rFonts w:ascii="Times New Roman" w:hAnsi="Times New Roman" w:cs="Times New Roman"/>
          <w:sz w:val="28"/>
          <w:szCs w:val="28"/>
        </w:rPr>
        <w:t>.</w:t>
      </w:r>
    </w:p>
    <w:p w:rsidR="00B6407A" w:rsidRPr="00461147" w:rsidRDefault="000A5CBE" w:rsidP="00B6407A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 Số phiếu tín nhiệm </w:t>
      </w:r>
      <w:r w:rsidR="00B6407A" w:rsidRPr="00461147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6407A">
        <w:rPr>
          <w:rFonts w:ascii="Times New Roman" w:hAnsi="Times New Roman" w:cs="Times New Roman"/>
          <w:sz w:val="28"/>
          <w:szCs w:val="28"/>
        </w:rPr>
        <w:t>17</w:t>
      </w:r>
      <w:r w:rsidR="00A9046C">
        <w:rPr>
          <w:rFonts w:ascii="Times New Roman" w:hAnsi="Times New Roman" w:cs="Times New Roman"/>
          <w:sz w:val="28"/>
          <w:szCs w:val="28"/>
        </w:rPr>
        <w:t xml:space="preserve"> phiếu (</w:t>
      </w:r>
      <w:r w:rsidR="00B6407A"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 w:rsidR="00B6407A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B6407A">
        <w:rPr>
          <w:rFonts w:ascii="Times New Roman" w:hAnsi="Times New Roman" w:cs="Times New Roman"/>
          <w:sz w:val="28"/>
          <w:szCs w:val="28"/>
        </w:rPr>
        <w:t>,81</w:t>
      </w:r>
      <w:proofErr w:type="gramEnd"/>
      <w:r w:rsidR="00B6407A">
        <w:rPr>
          <w:rFonts w:ascii="Times New Roman" w:hAnsi="Times New Roman" w:cs="Times New Roman"/>
          <w:sz w:val="28"/>
          <w:szCs w:val="28"/>
        </w:rPr>
        <w:t xml:space="preserve"> </w:t>
      </w:r>
      <w:r w:rsidR="00B6407A" w:rsidRPr="00461147">
        <w:rPr>
          <w:rFonts w:ascii="Times New Roman" w:hAnsi="Times New Roman" w:cs="Times New Roman"/>
          <w:sz w:val="28"/>
          <w:szCs w:val="28"/>
        </w:rPr>
        <w:t>% 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B6407A" w:rsidRPr="00461147">
        <w:rPr>
          <w:rFonts w:ascii="Times New Roman" w:hAnsi="Times New Roman" w:cs="Times New Roman"/>
          <w:sz w:val="28"/>
          <w:szCs w:val="28"/>
        </w:rPr>
        <w:t>.</w:t>
      </w:r>
    </w:p>
    <w:p w:rsidR="00FE1BBE" w:rsidRPr="000B0899" w:rsidRDefault="00B6407A" w:rsidP="000B0899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1147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461147">
        <w:rPr>
          <w:rFonts w:ascii="Times New Roman" w:hAnsi="Times New Roman" w:cs="Times New Roman"/>
          <w:sz w:val="28"/>
          <w:szCs w:val="28"/>
        </w:rPr>
        <w:t xml:space="preserve"> Số phiếu tín nhiệm thấp: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A9046C">
        <w:rPr>
          <w:rFonts w:ascii="Times New Roman" w:hAnsi="Times New Roman" w:cs="Times New Roman"/>
          <w:sz w:val="28"/>
          <w:szCs w:val="28"/>
        </w:rPr>
        <w:t xml:space="preserve"> phiếu (</w:t>
      </w:r>
      <w:r w:rsidRPr="00461147">
        <w:rPr>
          <w:rFonts w:ascii="Times New Roman" w:hAnsi="Times New Roman" w:cs="Times New Roman"/>
          <w:sz w:val="28"/>
          <w:szCs w:val="28"/>
        </w:rPr>
        <w:t xml:space="preserve">chiếm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,08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47">
        <w:rPr>
          <w:rFonts w:ascii="Times New Roman" w:hAnsi="Times New Roman" w:cs="Times New Roman"/>
          <w:sz w:val="28"/>
          <w:szCs w:val="28"/>
        </w:rPr>
        <w:t>% 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Pr="00461147">
        <w:rPr>
          <w:rFonts w:ascii="Times New Roman" w:hAnsi="Times New Roman" w:cs="Times New Roman"/>
          <w:sz w:val="28"/>
          <w:szCs w:val="28"/>
        </w:rPr>
        <w:t>.</w:t>
      </w:r>
    </w:p>
    <w:p w:rsidR="0050377C" w:rsidRPr="00FA1269" w:rsidRDefault="0050377C" w:rsidP="000B0899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Bà Nguyễn Kim Tuyến</w:t>
      </w:r>
      <w:r w:rsidR="00864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1C68" w:rsidRPr="00FA1269">
        <w:rPr>
          <w:rFonts w:ascii="Times New Roman" w:hAnsi="Times New Roman" w:cs="Times New Roman"/>
          <w:b/>
          <w:sz w:val="28"/>
          <w:szCs w:val="28"/>
        </w:rPr>
        <w:t>Giám đốc Sở Tài chính</w:t>
      </w:r>
    </w:p>
    <w:p w:rsidR="007A7685" w:rsidRPr="007A7685" w:rsidRDefault="000A5CBE" w:rsidP="007A7685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="007A7685" w:rsidRPr="007A7685">
        <w:rPr>
          <w:rFonts w:ascii="Times New Roman" w:hAnsi="Times New Roman" w:cs="Times New Roman"/>
          <w:sz w:val="28"/>
          <w:szCs w:val="28"/>
        </w:rPr>
        <w:t xml:space="preserve"> Số phiê</w:t>
      </w:r>
      <w:r w:rsidR="00A9046C">
        <w:rPr>
          <w:rFonts w:ascii="Times New Roman" w:hAnsi="Times New Roman" w:cs="Times New Roman"/>
          <w:sz w:val="28"/>
          <w:szCs w:val="28"/>
        </w:rPr>
        <w:t>́u tín nhiệm cao</w:t>
      </w:r>
      <w:r w:rsidR="00A9046C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A9046C" w:rsidRPr="00A9046C">
        <w:rPr>
          <w:rFonts w:ascii="Times New Roman" w:hAnsi="Times New Roman" w:cs="Times New Roman"/>
          <w:spacing w:val="-4"/>
          <w:sz w:val="28"/>
          <w:szCs w:val="28"/>
        </w:rPr>
        <w:t>46 phiếu (</w:t>
      </w:r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>chiếm 77</w:t>
      </w:r>
      <w:proofErr w:type="gramStart"/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>,97</w:t>
      </w:r>
      <w:proofErr w:type="gramEnd"/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 xml:space="preserve"> % tổng số phiếu</w:t>
      </w:r>
      <w:r w:rsidR="00A9046C" w:rsidRPr="00A9046C">
        <w:rPr>
          <w:rFonts w:ascii="Times New Roman" w:hAnsi="Times New Roman" w:cs="Times New Roman"/>
          <w:spacing w:val="-4"/>
          <w:sz w:val="28"/>
          <w:szCs w:val="28"/>
        </w:rPr>
        <w:t xml:space="preserve"> thu về).</w:t>
      </w:r>
    </w:p>
    <w:p w:rsidR="007A7685" w:rsidRPr="007A7685" w:rsidRDefault="000A5CBE" w:rsidP="007A7685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="007A7685" w:rsidRPr="007A7685">
        <w:rPr>
          <w:rFonts w:ascii="Times New Roman" w:hAnsi="Times New Roman" w:cs="Times New Roman"/>
          <w:sz w:val="28"/>
          <w:szCs w:val="28"/>
        </w:rPr>
        <w:t xml:space="preserve"> Số p</w:t>
      </w:r>
      <w:r w:rsidR="00A9046C">
        <w:rPr>
          <w:rFonts w:ascii="Times New Roman" w:hAnsi="Times New Roman" w:cs="Times New Roman"/>
          <w:sz w:val="28"/>
          <w:szCs w:val="28"/>
        </w:rPr>
        <w:t xml:space="preserve">hiếu tín nhiệm </w:t>
      </w:r>
      <w:r w:rsidR="00A9046C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A9046C" w:rsidRPr="00A9046C">
        <w:rPr>
          <w:rFonts w:ascii="Times New Roman" w:hAnsi="Times New Roman" w:cs="Times New Roman"/>
          <w:spacing w:val="-4"/>
          <w:sz w:val="28"/>
          <w:szCs w:val="28"/>
        </w:rPr>
        <w:t>08 phiếu (</w:t>
      </w:r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>chiếm 13</w:t>
      </w:r>
      <w:proofErr w:type="gramStart"/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>,56</w:t>
      </w:r>
      <w:proofErr w:type="gramEnd"/>
      <w:r w:rsidR="007A7685" w:rsidRPr="00A9046C">
        <w:rPr>
          <w:rFonts w:ascii="Times New Roman" w:hAnsi="Times New Roman" w:cs="Times New Roman"/>
          <w:spacing w:val="-4"/>
          <w:sz w:val="28"/>
          <w:szCs w:val="28"/>
        </w:rPr>
        <w:t xml:space="preserve"> % tổng số phiếu</w:t>
      </w:r>
      <w:r w:rsidR="00A9046C" w:rsidRPr="00A9046C">
        <w:rPr>
          <w:rFonts w:ascii="Times New Roman" w:hAnsi="Times New Roman" w:cs="Times New Roman"/>
          <w:spacing w:val="-4"/>
          <w:sz w:val="28"/>
          <w:szCs w:val="28"/>
        </w:rPr>
        <w:t xml:space="preserve"> thu về).</w:t>
      </w:r>
    </w:p>
    <w:p w:rsidR="00FE1BBE" w:rsidRPr="000B0899" w:rsidRDefault="007A7685" w:rsidP="007A7685">
      <w:pPr>
        <w:tabs>
          <w:tab w:val="left" w:pos="72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7685">
        <w:rPr>
          <w:rFonts w:ascii="Times New Roman" w:hAnsi="Times New Roman" w:cs="Times New Roman"/>
          <w:sz w:val="28"/>
          <w:szCs w:val="28"/>
        </w:rPr>
        <w:tab/>
      </w:r>
      <w:r w:rsidR="000A5CBE">
        <w:rPr>
          <w:rFonts w:ascii="Times New Roman" w:hAnsi="Times New Roman" w:cs="Times New Roman"/>
          <w:sz w:val="28"/>
          <w:szCs w:val="28"/>
        </w:rPr>
        <w:t>+</w:t>
      </w:r>
      <w:r w:rsidRPr="007A7685">
        <w:rPr>
          <w:rFonts w:ascii="Times New Roman" w:hAnsi="Times New Roman" w:cs="Times New Roman"/>
          <w:sz w:val="28"/>
          <w:szCs w:val="28"/>
        </w:rPr>
        <w:t xml:space="preserve"> Số phiế</w:t>
      </w:r>
      <w:r w:rsidR="00A9046C">
        <w:rPr>
          <w:rFonts w:ascii="Times New Roman" w:hAnsi="Times New Roman" w:cs="Times New Roman"/>
          <w:sz w:val="28"/>
          <w:szCs w:val="28"/>
        </w:rPr>
        <w:t>u tín nhiệm thấp: 04 phiếu (chiếm 6</w:t>
      </w:r>
      <w:proofErr w:type="gramStart"/>
      <w:r w:rsidR="00A9046C">
        <w:rPr>
          <w:rFonts w:ascii="Times New Roman" w:hAnsi="Times New Roman" w:cs="Times New Roman"/>
          <w:sz w:val="28"/>
          <w:szCs w:val="28"/>
        </w:rPr>
        <w:t>,78</w:t>
      </w:r>
      <w:proofErr w:type="gramEnd"/>
      <w:r w:rsidR="00A9046C">
        <w:rPr>
          <w:rFonts w:ascii="Times New Roman" w:hAnsi="Times New Roman" w:cs="Times New Roman"/>
          <w:sz w:val="28"/>
          <w:szCs w:val="28"/>
        </w:rPr>
        <w:t xml:space="preserve"> % </w:t>
      </w:r>
      <w:r w:rsidRPr="007A7685">
        <w:rPr>
          <w:rFonts w:ascii="Times New Roman" w:hAnsi="Times New Roman" w:cs="Times New Roman"/>
          <w:sz w:val="28"/>
          <w:szCs w:val="28"/>
        </w:rPr>
        <w:t>tổng số phiếu</w:t>
      </w:r>
      <w:r w:rsidR="00A9046C">
        <w:rPr>
          <w:rFonts w:ascii="Times New Roman" w:hAnsi="Times New Roman" w:cs="Times New Roman"/>
          <w:sz w:val="28"/>
          <w:szCs w:val="28"/>
        </w:rPr>
        <w:t xml:space="preserve"> thu về)</w:t>
      </w:r>
      <w:r w:rsidR="00D924A6" w:rsidRPr="000B0899">
        <w:rPr>
          <w:rFonts w:ascii="Times New Roman" w:hAnsi="Times New Roman" w:cs="Times New Roman"/>
          <w:sz w:val="28"/>
          <w:szCs w:val="28"/>
        </w:rPr>
        <w:t>.</w:t>
      </w:r>
    </w:p>
    <w:p w:rsidR="004B5B0D" w:rsidRPr="003B4ED0" w:rsidRDefault="004B5B0D" w:rsidP="00911C6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B5B0D" w:rsidRPr="003B4ED0" w:rsidSect="004A7A3D">
      <w:headerReference w:type="default" r:id="rId9"/>
      <w:footerReference w:type="default" r:id="rId10"/>
      <w:pgSz w:w="11907" w:h="16840" w:code="9"/>
      <w:pgMar w:top="1418" w:right="1134" w:bottom="1134" w:left="1531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E4" w:rsidRDefault="002E01E4" w:rsidP="00123A4C">
      <w:pPr>
        <w:spacing w:after="0" w:line="240" w:lineRule="auto"/>
      </w:pPr>
      <w:r>
        <w:separator/>
      </w:r>
    </w:p>
  </w:endnote>
  <w:endnote w:type="continuationSeparator" w:id="0">
    <w:p w:rsidR="002E01E4" w:rsidRDefault="002E01E4" w:rsidP="001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6C" w:rsidRDefault="00A9046C">
    <w:pPr>
      <w:pStyle w:val="Footer"/>
      <w:jc w:val="center"/>
    </w:pPr>
  </w:p>
  <w:p w:rsidR="00A9046C" w:rsidRDefault="00A9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E4" w:rsidRDefault="002E01E4" w:rsidP="00123A4C">
      <w:pPr>
        <w:spacing w:after="0" w:line="240" w:lineRule="auto"/>
      </w:pPr>
      <w:r>
        <w:separator/>
      </w:r>
    </w:p>
  </w:footnote>
  <w:footnote w:type="continuationSeparator" w:id="0">
    <w:p w:rsidR="002E01E4" w:rsidRDefault="002E01E4" w:rsidP="0012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52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A9046C" w:rsidRPr="00106312" w:rsidRDefault="00A9046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0631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0631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0631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A538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10631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A9046C" w:rsidRDefault="00A90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E9B"/>
    <w:multiLevelType w:val="hybridMultilevel"/>
    <w:tmpl w:val="A024F9AA"/>
    <w:lvl w:ilvl="0" w:tplc="B450E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C3063"/>
    <w:multiLevelType w:val="hybridMultilevel"/>
    <w:tmpl w:val="AEF2E9EE"/>
    <w:lvl w:ilvl="0" w:tplc="002E45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81AF9"/>
    <w:multiLevelType w:val="hybridMultilevel"/>
    <w:tmpl w:val="67FA7998"/>
    <w:lvl w:ilvl="0" w:tplc="F2CAE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C7CFE"/>
    <w:multiLevelType w:val="hybridMultilevel"/>
    <w:tmpl w:val="D52EE32E"/>
    <w:lvl w:ilvl="0" w:tplc="C198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718B0"/>
    <w:multiLevelType w:val="hybridMultilevel"/>
    <w:tmpl w:val="D52EE32E"/>
    <w:lvl w:ilvl="0" w:tplc="C198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808E3"/>
    <w:multiLevelType w:val="hybridMultilevel"/>
    <w:tmpl w:val="898EB00E"/>
    <w:lvl w:ilvl="0" w:tplc="971EC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8416E"/>
    <w:multiLevelType w:val="hybridMultilevel"/>
    <w:tmpl w:val="1B12DD14"/>
    <w:lvl w:ilvl="0" w:tplc="2B4432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E20489"/>
    <w:multiLevelType w:val="hybridMultilevel"/>
    <w:tmpl w:val="F8C2BD7A"/>
    <w:lvl w:ilvl="0" w:tplc="0E46F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7D3B9E"/>
    <w:multiLevelType w:val="hybridMultilevel"/>
    <w:tmpl w:val="B8A62730"/>
    <w:lvl w:ilvl="0" w:tplc="86B42A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C"/>
    <w:rsid w:val="00003360"/>
    <w:rsid w:val="00031AE1"/>
    <w:rsid w:val="00066A99"/>
    <w:rsid w:val="00070DE8"/>
    <w:rsid w:val="00073835"/>
    <w:rsid w:val="000833C4"/>
    <w:rsid w:val="00086739"/>
    <w:rsid w:val="000A5CBE"/>
    <w:rsid w:val="000B0899"/>
    <w:rsid w:val="000B3274"/>
    <w:rsid w:val="000F278C"/>
    <w:rsid w:val="00106312"/>
    <w:rsid w:val="00115F7B"/>
    <w:rsid w:val="00123A4C"/>
    <w:rsid w:val="00125887"/>
    <w:rsid w:val="00151724"/>
    <w:rsid w:val="00156F9F"/>
    <w:rsid w:val="00172F5E"/>
    <w:rsid w:val="001A3D1D"/>
    <w:rsid w:val="001B5813"/>
    <w:rsid w:val="001E3949"/>
    <w:rsid w:val="001E3C1C"/>
    <w:rsid w:val="001E5F0A"/>
    <w:rsid w:val="001E6B57"/>
    <w:rsid w:val="001F1F3E"/>
    <w:rsid w:val="001F564D"/>
    <w:rsid w:val="002200F5"/>
    <w:rsid w:val="002271D8"/>
    <w:rsid w:val="00253115"/>
    <w:rsid w:val="00273AE1"/>
    <w:rsid w:val="0027685C"/>
    <w:rsid w:val="00282176"/>
    <w:rsid w:val="002822F6"/>
    <w:rsid w:val="0028503A"/>
    <w:rsid w:val="00296C2D"/>
    <w:rsid w:val="002D23E2"/>
    <w:rsid w:val="002E01E4"/>
    <w:rsid w:val="002E3969"/>
    <w:rsid w:val="002F72DB"/>
    <w:rsid w:val="00367799"/>
    <w:rsid w:val="003749BF"/>
    <w:rsid w:val="0038690A"/>
    <w:rsid w:val="003B0824"/>
    <w:rsid w:val="003B2789"/>
    <w:rsid w:val="003B4ED0"/>
    <w:rsid w:val="003B6916"/>
    <w:rsid w:val="003E138F"/>
    <w:rsid w:val="0040190F"/>
    <w:rsid w:val="0041514C"/>
    <w:rsid w:val="00472E29"/>
    <w:rsid w:val="004A7A3D"/>
    <w:rsid w:val="004B0245"/>
    <w:rsid w:val="004B3920"/>
    <w:rsid w:val="004B4019"/>
    <w:rsid w:val="004B5B0D"/>
    <w:rsid w:val="004C50CB"/>
    <w:rsid w:val="004D1582"/>
    <w:rsid w:val="004E16F0"/>
    <w:rsid w:val="004E616F"/>
    <w:rsid w:val="0050377C"/>
    <w:rsid w:val="00524B94"/>
    <w:rsid w:val="00527EEC"/>
    <w:rsid w:val="00536997"/>
    <w:rsid w:val="0056429C"/>
    <w:rsid w:val="00570DA2"/>
    <w:rsid w:val="00592454"/>
    <w:rsid w:val="005A1DC0"/>
    <w:rsid w:val="005B120C"/>
    <w:rsid w:val="005D6F91"/>
    <w:rsid w:val="006075F8"/>
    <w:rsid w:val="00612806"/>
    <w:rsid w:val="00626BFB"/>
    <w:rsid w:val="00635BBB"/>
    <w:rsid w:val="006365FC"/>
    <w:rsid w:val="00653568"/>
    <w:rsid w:val="00662E2A"/>
    <w:rsid w:val="00676304"/>
    <w:rsid w:val="00676F53"/>
    <w:rsid w:val="006807DC"/>
    <w:rsid w:val="006B0281"/>
    <w:rsid w:val="006B5A69"/>
    <w:rsid w:val="006C6E39"/>
    <w:rsid w:val="006D6599"/>
    <w:rsid w:val="006E19E1"/>
    <w:rsid w:val="006F25C5"/>
    <w:rsid w:val="00757F4A"/>
    <w:rsid w:val="007A7685"/>
    <w:rsid w:val="007B721D"/>
    <w:rsid w:val="007C72B5"/>
    <w:rsid w:val="007F6E56"/>
    <w:rsid w:val="008067EE"/>
    <w:rsid w:val="00825728"/>
    <w:rsid w:val="008643CC"/>
    <w:rsid w:val="008835A2"/>
    <w:rsid w:val="0089368A"/>
    <w:rsid w:val="00894F6F"/>
    <w:rsid w:val="008A3FDC"/>
    <w:rsid w:val="008A538C"/>
    <w:rsid w:val="008D0653"/>
    <w:rsid w:val="008F3CD5"/>
    <w:rsid w:val="00911C68"/>
    <w:rsid w:val="00912CC8"/>
    <w:rsid w:val="00913F63"/>
    <w:rsid w:val="00941250"/>
    <w:rsid w:val="00962E0E"/>
    <w:rsid w:val="00963F9E"/>
    <w:rsid w:val="00984D8A"/>
    <w:rsid w:val="009902B3"/>
    <w:rsid w:val="009C55DA"/>
    <w:rsid w:val="009F1F91"/>
    <w:rsid w:val="00A2082F"/>
    <w:rsid w:val="00A47DCA"/>
    <w:rsid w:val="00A9046C"/>
    <w:rsid w:val="00AB180A"/>
    <w:rsid w:val="00AB6149"/>
    <w:rsid w:val="00B0348A"/>
    <w:rsid w:val="00B5468A"/>
    <w:rsid w:val="00B6407A"/>
    <w:rsid w:val="00B87213"/>
    <w:rsid w:val="00B9199B"/>
    <w:rsid w:val="00BA1946"/>
    <w:rsid w:val="00BD7554"/>
    <w:rsid w:val="00BF240D"/>
    <w:rsid w:val="00BF415B"/>
    <w:rsid w:val="00BF6A3E"/>
    <w:rsid w:val="00C025D1"/>
    <w:rsid w:val="00C174F3"/>
    <w:rsid w:val="00C26D85"/>
    <w:rsid w:val="00C40DC3"/>
    <w:rsid w:val="00C90814"/>
    <w:rsid w:val="00C9352E"/>
    <w:rsid w:val="00CD791D"/>
    <w:rsid w:val="00D47294"/>
    <w:rsid w:val="00D65161"/>
    <w:rsid w:val="00D76DD9"/>
    <w:rsid w:val="00D924A6"/>
    <w:rsid w:val="00DB12DC"/>
    <w:rsid w:val="00DB3135"/>
    <w:rsid w:val="00DC7013"/>
    <w:rsid w:val="00DD2A39"/>
    <w:rsid w:val="00E2182A"/>
    <w:rsid w:val="00E90A24"/>
    <w:rsid w:val="00E92E0A"/>
    <w:rsid w:val="00E96293"/>
    <w:rsid w:val="00EB2797"/>
    <w:rsid w:val="00ED76B6"/>
    <w:rsid w:val="00EF0B27"/>
    <w:rsid w:val="00EF671C"/>
    <w:rsid w:val="00F264CD"/>
    <w:rsid w:val="00F36780"/>
    <w:rsid w:val="00F50F31"/>
    <w:rsid w:val="00F63A58"/>
    <w:rsid w:val="00F70786"/>
    <w:rsid w:val="00FA1269"/>
    <w:rsid w:val="00FE1BBE"/>
    <w:rsid w:val="00FE66EC"/>
    <w:rsid w:val="00FF275A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4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1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4C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4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1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4C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0B3D-1F0E-4066-ACCA-846F756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</cp:lastModifiedBy>
  <cp:revision>9</cp:revision>
  <cp:lastPrinted>2023-12-08T09:02:00Z</cp:lastPrinted>
  <dcterms:created xsi:type="dcterms:W3CDTF">2023-12-08T08:31:00Z</dcterms:created>
  <dcterms:modified xsi:type="dcterms:W3CDTF">2023-12-08T09:02:00Z</dcterms:modified>
</cp:coreProperties>
</file>